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1C" w:rsidRDefault="0067518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国际公法方向硕士生</w:t>
      </w:r>
      <w:r>
        <w:rPr>
          <w:rFonts w:hint="eastAsia"/>
          <w:b/>
          <w:bCs/>
          <w:sz w:val="36"/>
          <w:szCs w:val="36"/>
        </w:rPr>
        <w:t>论文资助项目选题指南</w:t>
      </w:r>
    </w:p>
    <w:p w:rsidR="006E581C" w:rsidRDefault="00675188">
      <w:pPr>
        <w:pStyle w:val="HTML"/>
        <w:widowControl/>
        <w:spacing w:line="350" w:lineRule="atLeast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</w:rPr>
        <w:t>沿海国对专属经济区和大陆架上海洋科学研究活动的同意机制研究</w:t>
      </w:r>
    </w:p>
    <w:p w:rsidR="006E581C" w:rsidRDefault="00675188">
      <w:pPr>
        <w:pStyle w:val="HTML"/>
        <w:widowControl/>
        <w:spacing w:line="350" w:lineRule="atLeast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、</w:t>
      </w:r>
      <w:proofErr w:type="gramStart"/>
      <w:r>
        <w:rPr>
          <w:color w:val="000000"/>
          <w:sz w:val="28"/>
          <w:szCs w:val="28"/>
        </w:rPr>
        <w:t>论国际</w:t>
      </w:r>
      <w:proofErr w:type="gramEnd"/>
      <w:r>
        <w:rPr>
          <w:color w:val="000000"/>
          <w:sz w:val="28"/>
          <w:szCs w:val="28"/>
        </w:rPr>
        <w:t>海底管理局在国际海</w:t>
      </w:r>
      <w:bookmarkStart w:id="0" w:name="_GoBack"/>
      <w:bookmarkEnd w:id="0"/>
      <w:r>
        <w:rPr>
          <w:color w:val="000000"/>
          <w:sz w:val="28"/>
          <w:szCs w:val="28"/>
        </w:rPr>
        <w:t>底区域环境保护中的作用</w:t>
      </w:r>
    </w:p>
    <w:p w:rsidR="006E581C" w:rsidRDefault="00675188">
      <w:pPr>
        <w:widowControl/>
        <w:spacing w:line="357" w:lineRule="atLeast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3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、国际司法实践中的类比推理研究</w:t>
      </w:r>
    </w:p>
    <w:p w:rsidR="006E581C" w:rsidRDefault="00675188">
      <w:pPr>
        <w:widowControl/>
        <w:spacing w:line="357" w:lineRule="atLeast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4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、</w:t>
      </w:r>
      <w:proofErr w:type="gramStart"/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论国际</w:t>
      </w:r>
      <w:proofErr w:type="gramEnd"/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人道法的遵约机制</w:t>
      </w:r>
    </w:p>
    <w:p w:rsidR="006E581C" w:rsidRDefault="0067518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世界文化遗产的国际法保护</w:t>
      </w:r>
    </w:p>
    <w:p w:rsidR="006E581C" w:rsidRDefault="0067518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气候变化所致小岛屿国家损失损害的界定</w:t>
      </w:r>
    </w:p>
    <w:p w:rsidR="006E581C" w:rsidRDefault="0067518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国家管辖范围外深海底遗传资源</w:t>
      </w:r>
      <w:r>
        <w:rPr>
          <w:sz w:val="28"/>
          <w:szCs w:val="28"/>
        </w:rPr>
        <w:t>管理</w:t>
      </w:r>
      <w:r>
        <w:rPr>
          <w:rFonts w:hint="eastAsia"/>
          <w:sz w:val="28"/>
          <w:szCs w:val="28"/>
        </w:rPr>
        <w:t>的国际法研究</w:t>
      </w:r>
    </w:p>
    <w:p w:rsidR="006E581C" w:rsidRDefault="0067518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国际海底区域开发利用的环境问题研究</w:t>
      </w:r>
    </w:p>
    <w:p w:rsidR="006E581C" w:rsidRDefault="0067518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国际环境犯罪研究</w:t>
      </w:r>
    </w:p>
    <w:p w:rsidR="006E581C" w:rsidRDefault="0067518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防止船舶造成空气污染规则研究</w:t>
      </w:r>
    </w:p>
    <w:p w:rsidR="006E581C" w:rsidRDefault="00675188">
      <w:pPr>
        <w:widowControl/>
        <w:spacing w:line="357" w:lineRule="atLeast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、违反不使用武力原则的法律责任研究</w:t>
      </w:r>
    </w:p>
    <w:p w:rsidR="006E581C" w:rsidRDefault="00675188">
      <w:pPr>
        <w:widowControl/>
        <w:spacing w:line="357" w:lineRule="atLeast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、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“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国际法院“与起诉或引渡义务有关的问题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比利时诉塞内加尔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)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”案件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”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判决研究</w:t>
      </w:r>
    </w:p>
    <w:p w:rsidR="006E581C" w:rsidRDefault="00675188">
      <w:pPr>
        <w:widowControl/>
        <w:spacing w:line="357" w:lineRule="atLeast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13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</w:t>
      </w:r>
      <w:proofErr w:type="gramStart"/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论条约法</w:t>
      </w:r>
      <w:proofErr w:type="gramEnd"/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中善意原则的理论与适用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 xml:space="preserve"> </w:t>
      </w:r>
    </w:p>
    <w:p w:rsidR="006E581C" w:rsidRDefault="00675188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14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武装冲突中的环境保护问题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研究</w:t>
      </w:r>
    </w:p>
    <w:p w:rsidR="006E581C" w:rsidRDefault="00675188">
      <w:pPr>
        <w:widowControl/>
        <w:spacing w:line="357" w:lineRule="atLeast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 xml:space="preserve">                  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 ——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国际环境法视角</w:t>
      </w:r>
    </w:p>
    <w:p w:rsidR="006E581C" w:rsidRDefault="00675188">
      <w:pPr>
        <w:widowControl/>
        <w:spacing w:line="357" w:lineRule="atLeast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15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气候治理体系变化研究</w:t>
      </w:r>
    </w:p>
    <w:p w:rsidR="006E581C" w:rsidRDefault="00675188">
      <w:pPr>
        <w:widowControl/>
        <w:spacing w:line="357" w:lineRule="atLeast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16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紧急情况所致南极环境损害责任研究</w:t>
      </w:r>
    </w:p>
    <w:p w:rsidR="006E581C" w:rsidRDefault="00675188">
      <w:pPr>
        <w:widowControl/>
        <w:spacing w:line="357" w:lineRule="atLeast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17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国际司法判例中海洋划界方法论的适用分析</w:t>
      </w:r>
    </w:p>
    <w:p w:rsidR="006E581C" w:rsidRDefault="00675188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18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海洋划界中三阶段方法论的适用分析</w:t>
      </w:r>
    </w:p>
    <w:p w:rsidR="006E581C" w:rsidRDefault="00675188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lastRenderedPageBreak/>
        <w:t>19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、论条约的暂时适用——以尤科斯国际仲裁案为例</w:t>
      </w:r>
    </w:p>
    <w:p w:rsidR="006E581C" w:rsidRDefault="00675188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20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、联合国维和人员不当行为的法律责任问题研究</w:t>
      </w:r>
    </w:p>
    <w:p w:rsidR="006E581C" w:rsidRDefault="00675188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21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、外空资源开发利用的国际法分析——评美国《外空资源探索和利用法》</w:t>
      </w:r>
    </w:p>
    <w:p w:rsidR="006E581C" w:rsidRDefault="00675188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22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、论战时比例性原则中过分附带损害的界定标准</w:t>
      </w:r>
    </w:p>
    <w:p w:rsidR="006E581C" w:rsidRDefault="00675188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23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、南极海洋保护区制度探析</w:t>
      </w:r>
    </w:p>
    <w:p w:rsidR="006E581C" w:rsidRDefault="00675188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24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、中国对南海仲裁案不应诉立场的法律依据探析</w:t>
      </w:r>
    </w:p>
    <w:p w:rsidR="006E581C" w:rsidRDefault="00675188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25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、论卢旺达国际刑事法庭对国际刑法发展的贡献</w:t>
      </w:r>
    </w:p>
    <w:p w:rsidR="006E581C" w:rsidRDefault="00675188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26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、国际刑事法院对侵略罪行使管辖权的条件研究</w:t>
      </w:r>
    </w:p>
    <w:p w:rsidR="006E581C" w:rsidRDefault="00675188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27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、《条约法公约》中的“解释之补充资料研究”</w:t>
      </w:r>
    </w:p>
    <w:p w:rsidR="006E581C" w:rsidRDefault="00675188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28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、联合国维和行动中的行为归属问题探析</w:t>
      </w:r>
    </w:p>
    <w:p w:rsidR="006E581C" w:rsidRDefault="006E581C"/>
    <w:sectPr w:rsidR="006E5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1C"/>
    <w:rsid w:val="00675188"/>
    <w:rsid w:val="006E581C"/>
    <w:rsid w:val="3E935DB2"/>
    <w:rsid w:val="4CE5689A"/>
    <w:rsid w:val="59A71A86"/>
    <w:rsid w:val="624A19A4"/>
    <w:rsid w:val="6E4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C2EDE"/>
  <w15:docId w15:val="{8AFAC0DA-B4B7-46A5-AF67-4EA69A59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李楠</cp:lastModifiedBy>
  <cp:revision>1</cp:revision>
  <dcterms:created xsi:type="dcterms:W3CDTF">2014-10-29T12:08:00Z</dcterms:created>
  <dcterms:modified xsi:type="dcterms:W3CDTF">2016-10-24T03:08:00Z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